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B0E" w:rsidRPr="00EA74C3" w:rsidRDefault="000C0B0E" w:rsidP="000C0B0E">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w:t>
      </w:r>
      <w:r w:rsidR="00076F79">
        <w:rPr>
          <w:rStyle w:val="af9"/>
          <w:rFonts w:ascii="Arial" w:eastAsia="宋体" w:hAnsi="Arial" w:cs="Arial" w:hint="eastAsia"/>
        </w:rPr>
        <w:t>1</w:t>
      </w:r>
      <w:r>
        <w:rPr>
          <w:rStyle w:val="af9"/>
          <w:rFonts w:ascii="Arial" w:eastAsia="宋体" w:hAnsi="Arial" w:cs="Arial" w:hint="eastAsia"/>
        </w:rPr>
        <w:t>-e</w:t>
      </w:r>
      <w:r w:rsidRPr="00EA74C3">
        <w:rPr>
          <w:rStyle w:val="af9"/>
          <w:rFonts w:ascii="Arial" w:eastAsia="宋体" w:hAnsi="Arial" w:cs="Arial" w:hint="eastAsia"/>
        </w:rPr>
        <w:tab/>
      </w:r>
      <w:r w:rsidR="00C10F2F" w:rsidRPr="00C10F2F">
        <w:rPr>
          <w:rStyle w:val="af9"/>
          <w:rFonts w:ascii="Arial" w:eastAsia="宋体" w:hAnsi="Arial" w:cs="Arial"/>
        </w:rPr>
        <w:t>R4-2117336</w:t>
      </w:r>
    </w:p>
    <w:p w:rsidR="000C0B0E" w:rsidRPr="005A1E2B" w:rsidRDefault="000C0B0E" w:rsidP="000C0B0E">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076F79">
        <w:rPr>
          <w:rStyle w:val="af9"/>
          <w:rFonts w:ascii="Arial" w:eastAsia="宋体" w:hAnsi="Arial" w:cs="Arial" w:hint="eastAsia"/>
        </w:rPr>
        <w:t>Nov</w:t>
      </w:r>
      <w:r>
        <w:rPr>
          <w:rStyle w:val="af9"/>
          <w:rFonts w:ascii="Arial" w:eastAsia="宋体" w:hAnsi="Arial" w:cs="Arial" w:hint="eastAsia"/>
        </w:rPr>
        <w:t>. 1-</w:t>
      </w:r>
      <w:r w:rsidR="00076F79">
        <w:rPr>
          <w:rStyle w:val="af9"/>
          <w:rFonts w:ascii="Arial" w:eastAsia="宋体" w:hAnsi="Arial" w:cs="Arial" w:hint="eastAsia"/>
        </w:rPr>
        <w:t>1</w:t>
      </w:r>
      <w:r>
        <w:rPr>
          <w:rStyle w:val="af9"/>
          <w:rFonts w:ascii="Arial" w:eastAsia="宋体" w:hAnsi="Arial" w:cs="Arial" w:hint="eastAsia"/>
        </w:rPr>
        <w:t>2</w:t>
      </w:r>
      <w:r w:rsidRPr="00E11D29">
        <w:rPr>
          <w:rStyle w:val="af9"/>
          <w:rFonts w:ascii="Arial" w:eastAsia="宋体" w:hAnsi="Arial" w:cs="Arial"/>
        </w:rPr>
        <w:t>, 2021</w:t>
      </w:r>
    </w:p>
    <w:p w:rsidR="004E387A" w:rsidRPr="00C02493"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01972" w:rsidRPr="00C01972">
        <w:rPr>
          <w:rFonts w:ascii="Arial" w:hAnsi="Arial" w:cs="Arial"/>
          <w:b w:val="0"/>
        </w:rPr>
        <w:t>Further Discussion on GNSS-related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1" w:name="_GoBack"/>
      <w:bookmarkEnd w:id="1"/>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076F79">
        <w:rPr>
          <w:rFonts w:ascii="Arial" w:hAnsi="Arial" w:cs="Arial" w:hint="eastAsia"/>
          <w:b w:val="0"/>
        </w:rPr>
        <w:t>8</w:t>
      </w:r>
      <w:r w:rsidR="003015B8" w:rsidRPr="003015B8">
        <w:rPr>
          <w:rFonts w:ascii="Arial" w:hAnsi="Arial" w:cs="Arial"/>
          <w:b w:val="0"/>
        </w:rPr>
        <w:t>.1</w:t>
      </w:r>
      <w:r w:rsidR="000C0B0E">
        <w:rPr>
          <w:rFonts w:ascii="Arial" w:hAnsi="Arial" w:cs="Arial" w:hint="eastAsia"/>
          <w:b w:val="0"/>
        </w:rPr>
        <w:t>3</w:t>
      </w:r>
      <w:r w:rsidR="003015B8" w:rsidRPr="003015B8">
        <w:rPr>
          <w:rFonts w:ascii="Arial" w:hAnsi="Arial" w:cs="Arial"/>
          <w:b w:val="0"/>
        </w:rPr>
        <w:t>.</w:t>
      </w:r>
      <w:r w:rsidR="000C0B0E">
        <w:rPr>
          <w:rFonts w:ascii="Arial" w:hAnsi="Arial" w:cs="Arial" w:hint="eastAsia"/>
          <w:b w:val="0"/>
        </w:rPr>
        <w:t>5</w:t>
      </w:r>
      <w:r w:rsidR="003015B8" w:rsidRPr="003015B8">
        <w:rPr>
          <w:rFonts w:ascii="Arial" w:hAnsi="Arial" w:cs="Arial"/>
          <w:b w:val="0"/>
        </w:rPr>
        <w:t>.</w:t>
      </w:r>
      <w:r w:rsidR="00C01972">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076F79" w:rsidRDefault="00C02493" w:rsidP="004C4C7A">
      <w:pPr>
        <w:spacing w:before="0" w:after="120"/>
        <w:jc w:val="left"/>
        <w:rPr>
          <w:sz w:val="20"/>
        </w:rPr>
      </w:pPr>
      <w:r>
        <w:rPr>
          <w:rFonts w:hint="eastAsia"/>
          <w:sz w:val="20"/>
        </w:rPr>
        <w:t>In RAN4#</w:t>
      </w:r>
      <w:r w:rsidR="00076F79">
        <w:rPr>
          <w:rFonts w:hint="eastAsia"/>
          <w:sz w:val="20"/>
        </w:rPr>
        <w:t>100</w:t>
      </w:r>
      <w:r w:rsidR="001E1399">
        <w:rPr>
          <w:rFonts w:hint="eastAsia"/>
          <w:sz w:val="20"/>
        </w:rPr>
        <w:t xml:space="preserve">e </w:t>
      </w:r>
      <w:r>
        <w:rPr>
          <w:rFonts w:hint="eastAsia"/>
          <w:sz w:val="20"/>
        </w:rPr>
        <w:t xml:space="preserve">meeting, </w:t>
      </w:r>
      <w:r w:rsidR="00C468D7">
        <w:rPr>
          <w:rFonts w:hint="eastAsia"/>
          <w:sz w:val="20"/>
        </w:rPr>
        <w:t>a way forward</w:t>
      </w:r>
      <w:r w:rsidR="00C468D7" w:rsidRPr="009E179C">
        <w:t xml:space="preserve"> </w:t>
      </w:r>
      <w:r w:rsidR="00C468D7" w:rsidRPr="009E179C">
        <w:rPr>
          <w:sz w:val="20"/>
        </w:rPr>
        <w:t xml:space="preserve">on NTN </w:t>
      </w:r>
      <w:r w:rsidR="00076F79">
        <w:rPr>
          <w:rFonts w:hint="eastAsia"/>
          <w:sz w:val="20"/>
        </w:rPr>
        <w:t>timing and GNSS-related requirements</w:t>
      </w:r>
      <w:r w:rsidR="00C468D7">
        <w:rPr>
          <w:rFonts w:hint="eastAsia"/>
          <w:sz w:val="20"/>
        </w:rPr>
        <w:t xml:space="preserve"> was approved [1].</w:t>
      </w:r>
      <w:r w:rsidR="00076F79">
        <w:rPr>
          <w:rFonts w:hint="eastAsia"/>
          <w:sz w:val="20"/>
        </w:rPr>
        <w:t xml:space="preserve"> About GNSS related requirements, following issues are agreed:</w:t>
      </w:r>
    </w:p>
    <w:p w:rsidR="00076F79" w:rsidRPr="009A56F8" w:rsidRDefault="00076F79" w:rsidP="00076F79">
      <w:pPr>
        <w:pStyle w:val="aff0"/>
        <w:numPr>
          <w:ilvl w:val="0"/>
          <w:numId w:val="49"/>
        </w:numPr>
        <w:tabs>
          <w:tab w:val="clear" w:pos="720"/>
        </w:tabs>
        <w:snapToGrid w:val="0"/>
        <w:spacing w:beforeLines="10" w:before="24" w:afterLines="10" w:after="24"/>
        <w:ind w:left="680" w:hanging="340"/>
        <w:rPr>
          <w:sz w:val="20"/>
        </w:rPr>
      </w:pPr>
      <w:r w:rsidRPr="009A56F8">
        <w:rPr>
          <w:sz w:val="20"/>
        </w:rPr>
        <w:t>RAN4 not to define the general GNSS positioning accuracy requirements for NR NTN.</w:t>
      </w:r>
    </w:p>
    <w:p w:rsidR="00076F79" w:rsidRPr="009A56F8" w:rsidRDefault="00076F79" w:rsidP="00076F79">
      <w:pPr>
        <w:pStyle w:val="aff0"/>
        <w:numPr>
          <w:ilvl w:val="0"/>
          <w:numId w:val="49"/>
        </w:numPr>
        <w:tabs>
          <w:tab w:val="clear" w:pos="720"/>
        </w:tabs>
        <w:snapToGrid w:val="0"/>
        <w:spacing w:beforeLines="10" w:before="24" w:afterLines="10" w:after="24"/>
        <w:ind w:left="680" w:hanging="340"/>
        <w:rPr>
          <w:sz w:val="20"/>
        </w:rPr>
      </w:pPr>
      <w:r w:rsidRPr="009A56F8">
        <w:rPr>
          <w:sz w:val="20"/>
        </w:rPr>
        <w:t>RAN4 not to further discuss the assumptions on delay or frequency of GNSS fix for defining RRM requirements.</w:t>
      </w:r>
    </w:p>
    <w:p w:rsidR="00076F79" w:rsidRPr="009A56F8" w:rsidRDefault="00076F79" w:rsidP="00076F79">
      <w:pPr>
        <w:pStyle w:val="aff0"/>
        <w:numPr>
          <w:ilvl w:val="0"/>
          <w:numId w:val="49"/>
        </w:numPr>
        <w:tabs>
          <w:tab w:val="clear" w:pos="720"/>
        </w:tabs>
        <w:snapToGrid w:val="0"/>
        <w:spacing w:beforeLines="10" w:before="24" w:afterLines="10" w:after="24"/>
        <w:ind w:left="680" w:hanging="340"/>
        <w:rPr>
          <w:sz w:val="20"/>
        </w:rPr>
      </w:pPr>
      <w:r w:rsidRPr="009A56F8">
        <w:rPr>
          <w:sz w:val="20"/>
        </w:rPr>
        <w:t>No UE capability on GNSS accuracy is defined in Rel-17 NTN WI.</w:t>
      </w:r>
    </w:p>
    <w:p w:rsidR="00076F79" w:rsidRPr="009A56F8" w:rsidRDefault="00076F79" w:rsidP="00076F79">
      <w:pPr>
        <w:pStyle w:val="aff0"/>
        <w:numPr>
          <w:ilvl w:val="0"/>
          <w:numId w:val="49"/>
        </w:numPr>
        <w:tabs>
          <w:tab w:val="clear" w:pos="720"/>
        </w:tabs>
        <w:snapToGrid w:val="0"/>
        <w:spacing w:beforeLines="10" w:before="24" w:afterLines="10" w:after="24"/>
        <w:ind w:left="680" w:hanging="340"/>
        <w:rPr>
          <w:sz w:val="20"/>
        </w:rPr>
      </w:pPr>
      <w:r w:rsidRPr="009A56F8">
        <w:rPr>
          <w:sz w:val="20"/>
        </w:rPr>
        <w:t>The GNSS accuracy assumption used in RRC_CONNECTED state is applied in RRC-IDLE/</w:t>
      </w:r>
      <w:r>
        <w:rPr>
          <w:rFonts w:hint="eastAsia"/>
          <w:sz w:val="20"/>
        </w:rPr>
        <w:t xml:space="preserve"> </w:t>
      </w:r>
      <w:r w:rsidRPr="009A56F8">
        <w:rPr>
          <w:sz w:val="20"/>
        </w:rPr>
        <w:t>INACTIVE state.</w:t>
      </w:r>
    </w:p>
    <w:p w:rsidR="00076F79" w:rsidRPr="009A56F8" w:rsidRDefault="00076F79" w:rsidP="00076F79">
      <w:pPr>
        <w:pStyle w:val="aff0"/>
        <w:numPr>
          <w:ilvl w:val="0"/>
          <w:numId w:val="49"/>
        </w:numPr>
        <w:tabs>
          <w:tab w:val="clear" w:pos="720"/>
        </w:tabs>
        <w:snapToGrid w:val="0"/>
        <w:spacing w:beforeLines="10" w:before="24" w:afterLines="10" w:after="24"/>
        <w:ind w:left="680" w:hanging="340"/>
        <w:rPr>
          <w:sz w:val="20"/>
        </w:rPr>
      </w:pPr>
      <w:r w:rsidRPr="009A56F8">
        <w:rPr>
          <w:sz w:val="20"/>
        </w:rPr>
        <w:t>GNSS performance</w:t>
      </w:r>
    </w:p>
    <w:p w:rsidR="00076F79" w:rsidRPr="00B536B6" w:rsidRDefault="00076F79" w:rsidP="00076F79">
      <w:pPr>
        <w:pStyle w:val="aff0"/>
        <w:numPr>
          <w:ilvl w:val="1"/>
          <w:numId w:val="48"/>
        </w:numPr>
        <w:tabs>
          <w:tab w:val="clear" w:pos="1440"/>
        </w:tabs>
        <w:snapToGrid w:val="0"/>
        <w:spacing w:beforeLines="10" w:before="24" w:afterLines="10" w:after="24"/>
        <w:ind w:left="1020" w:hanging="340"/>
        <w:rPr>
          <w:sz w:val="20"/>
        </w:rPr>
      </w:pPr>
      <w:r w:rsidRPr="00B536B6">
        <w:rPr>
          <w:sz w:val="20"/>
        </w:rPr>
        <w:t>GNSS performance is used as side condition for RRM requirement design</w:t>
      </w:r>
    </w:p>
    <w:p w:rsidR="00076F79" w:rsidRPr="00B536B6" w:rsidRDefault="00076F79" w:rsidP="00076F79">
      <w:pPr>
        <w:pStyle w:val="aff0"/>
        <w:numPr>
          <w:ilvl w:val="1"/>
          <w:numId w:val="48"/>
        </w:numPr>
        <w:tabs>
          <w:tab w:val="clear" w:pos="1440"/>
        </w:tabs>
        <w:snapToGrid w:val="0"/>
        <w:spacing w:beforeLines="10" w:before="24" w:afterLines="10" w:after="24"/>
        <w:ind w:left="1020" w:hanging="340"/>
        <w:rPr>
          <w:sz w:val="20"/>
        </w:rPr>
      </w:pPr>
      <w:r w:rsidRPr="00B536B6">
        <w:rPr>
          <w:sz w:val="20"/>
        </w:rPr>
        <w:t>It is up to UE implementation when and how frequently to read and update GNSS information as long as the RRM requirements are met</w:t>
      </w:r>
    </w:p>
    <w:p w:rsidR="00076F79" w:rsidRPr="00076F79" w:rsidRDefault="00076F79" w:rsidP="004C4C7A">
      <w:pPr>
        <w:spacing w:before="0" w:after="120"/>
        <w:jc w:val="left"/>
        <w:rPr>
          <w:sz w:val="20"/>
        </w:rPr>
      </w:pPr>
    </w:p>
    <w:p w:rsidR="009679B0" w:rsidRDefault="00076F79" w:rsidP="004C4C7A">
      <w:pPr>
        <w:spacing w:before="0" w:after="120"/>
        <w:jc w:val="left"/>
        <w:rPr>
          <w:sz w:val="20"/>
        </w:rPr>
      </w:pPr>
      <w:r>
        <w:rPr>
          <w:sz w:val="20"/>
        </w:rPr>
        <w:t>T</w:t>
      </w:r>
      <w:r>
        <w:rPr>
          <w:rFonts w:hint="eastAsia"/>
          <w:sz w:val="20"/>
        </w:rPr>
        <w:t>here are some issues are FFS</w:t>
      </w:r>
      <w:r w:rsidR="004A4A5A">
        <w:rPr>
          <w:rFonts w:hint="eastAsia"/>
          <w:sz w:val="20"/>
          <w:lang w:val="en-US"/>
        </w:rPr>
        <w:t xml:space="preserve">. </w:t>
      </w:r>
      <w:r w:rsidR="00C468D7">
        <w:rPr>
          <w:sz w:val="20"/>
        </w:rPr>
        <w:t>T</w:t>
      </w:r>
      <w:r w:rsidR="00C468D7">
        <w:rPr>
          <w:rFonts w:hint="eastAsia"/>
          <w:sz w:val="20"/>
        </w:rPr>
        <w:t xml:space="preserve">his document will discuss these issues further </w:t>
      </w:r>
      <w:r w:rsidR="00C01972">
        <w:rPr>
          <w:rFonts w:hint="eastAsia"/>
          <w:sz w:val="20"/>
        </w:rPr>
        <w:t xml:space="preserve">related with GNSS </w:t>
      </w:r>
      <w:r w:rsidR="00C468D7">
        <w:rPr>
          <w:rFonts w:hint="eastAsia"/>
          <w:sz w:val="20"/>
        </w:rPr>
        <w:t>and present our understanding and proposals.</w:t>
      </w:r>
    </w:p>
    <w:p w:rsidR="00C01972" w:rsidRDefault="00C01972"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FA5F85" w:rsidRDefault="00262223" w:rsidP="00280084">
      <w:pPr>
        <w:spacing w:before="0" w:after="120"/>
        <w:jc w:val="left"/>
        <w:rPr>
          <w:sz w:val="20"/>
        </w:rPr>
      </w:pPr>
      <w:r>
        <w:rPr>
          <w:rFonts w:hint="eastAsia"/>
          <w:sz w:val="20"/>
        </w:rPr>
        <w:t xml:space="preserve">In WF [1], </w:t>
      </w:r>
      <w:r w:rsidR="00076F79">
        <w:rPr>
          <w:rFonts w:hint="eastAsia"/>
          <w:sz w:val="20"/>
        </w:rPr>
        <w:t>t</w:t>
      </w:r>
      <w:r w:rsidR="00BD4690">
        <w:rPr>
          <w:sz w:val="20"/>
        </w:rPr>
        <w:t>here</w:t>
      </w:r>
      <w:r w:rsidR="00FA5F85">
        <w:rPr>
          <w:rFonts w:hint="eastAsia"/>
          <w:sz w:val="20"/>
        </w:rPr>
        <w:t xml:space="preserve"> are following topics need further </w:t>
      </w:r>
      <w:r w:rsidR="00FA5F85">
        <w:rPr>
          <w:sz w:val="20"/>
        </w:rPr>
        <w:t>discussion</w:t>
      </w:r>
      <w:r w:rsidR="00FA5F85">
        <w:rPr>
          <w:rFonts w:hint="eastAsia"/>
          <w:sz w:val="20"/>
        </w:rPr>
        <w:t>.</w:t>
      </w:r>
    </w:p>
    <w:p w:rsidR="00076F79" w:rsidRDefault="00076F79" w:rsidP="00280084">
      <w:pPr>
        <w:spacing w:before="0" w:after="120"/>
        <w:jc w:val="left"/>
        <w:rPr>
          <w:sz w:val="20"/>
        </w:rPr>
      </w:pPr>
      <w:r>
        <w:rPr>
          <w:rFonts w:hint="eastAsia"/>
          <w:sz w:val="20"/>
        </w:rPr>
        <w:t>1)</w:t>
      </w:r>
      <w:proofErr w:type="gramStart"/>
      <w:r>
        <w:rPr>
          <w:rFonts w:hint="eastAsia"/>
          <w:sz w:val="20"/>
        </w:rPr>
        <w:t xml:space="preserve">. </w:t>
      </w:r>
      <w:r w:rsidR="00240AD0">
        <w:rPr>
          <w:rFonts w:hint="eastAsia"/>
          <w:sz w:val="20"/>
        </w:rPr>
        <w:t xml:space="preserve"> </w:t>
      </w:r>
      <w:r w:rsidRPr="00076F79">
        <w:rPr>
          <w:sz w:val="20"/>
        </w:rPr>
        <w:t>GNSS</w:t>
      </w:r>
      <w:proofErr w:type="gramEnd"/>
      <w:r w:rsidRPr="00076F79">
        <w:rPr>
          <w:sz w:val="20"/>
        </w:rPr>
        <w:t xml:space="preserve"> accuracy assumption for RRM requirements.</w:t>
      </w:r>
    </w:p>
    <w:p w:rsidR="00076F79" w:rsidRDefault="00A80247" w:rsidP="00280084">
      <w:pPr>
        <w:spacing w:before="0" w:after="120"/>
        <w:jc w:val="left"/>
        <w:rPr>
          <w:sz w:val="20"/>
        </w:rPr>
      </w:pPr>
      <w:r>
        <w:rPr>
          <w:sz w:val="20"/>
        </w:rPr>
        <w:t xml:space="preserve">It </w:t>
      </w:r>
      <w:r>
        <w:rPr>
          <w:rFonts w:hint="eastAsia"/>
          <w:sz w:val="20"/>
        </w:rPr>
        <w:t>is FFS for this issue and having</w:t>
      </w:r>
      <w:r w:rsidR="00076F79">
        <w:rPr>
          <w:rFonts w:hint="eastAsia"/>
          <w:sz w:val="20"/>
        </w:rPr>
        <w:t xml:space="preserve"> 2 options in WF [1], </w:t>
      </w:r>
      <w:r>
        <w:rPr>
          <w:rFonts w:hint="eastAsia"/>
          <w:sz w:val="20"/>
        </w:rPr>
        <w:t xml:space="preserve">i.e. </w:t>
      </w:r>
    </w:p>
    <w:p w:rsidR="00A80247" w:rsidRPr="009A56F8" w:rsidRDefault="00A80247" w:rsidP="00A80247">
      <w:pPr>
        <w:pStyle w:val="aff0"/>
        <w:numPr>
          <w:ilvl w:val="0"/>
          <w:numId w:val="49"/>
        </w:numPr>
        <w:tabs>
          <w:tab w:val="clear" w:pos="720"/>
        </w:tabs>
        <w:snapToGrid w:val="0"/>
        <w:spacing w:beforeLines="10" w:before="24" w:afterLines="10" w:after="24"/>
        <w:ind w:left="680" w:hanging="340"/>
        <w:rPr>
          <w:sz w:val="20"/>
        </w:rPr>
      </w:pPr>
      <w:r w:rsidRPr="009A56F8">
        <w:rPr>
          <w:sz w:val="20"/>
        </w:rPr>
        <w:t>Option 1: Use a common GNSS accuracy assumption for all RRM requirements</w:t>
      </w:r>
    </w:p>
    <w:p w:rsidR="00A80247" w:rsidRPr="009A56F8" w:rsidRDefault="00A80247" w:rsidP="00A80247">
      <w:pPr>
        <w:pStyle w:val="aff0"/>
        <w:numPr>
          <w:ilvl w:val="0"/>
          <w:numId w:val="49"/>
        </w:numPr>
        <w:tabs>
          <w:tab w:val="clear" w:pos="720"/>
        </w:tabs>
        <w:snapToGrid w:val="0"/>
        <w:spacing w:beforeLines="10" w:before="24" w:afterLines="10" w:after="24"/>
        <w:ind w:left="680" w:hanging="340"/>
        <w:rPr>
          <w:sz w:val="20"/>
        </w:rPr>
      </w:pPr>
      <w:r w:rsidRPr="009A56F8">
        <w:rPr>
          <w:sz w:val="20"/>
        </w:rPr>
        <w:t>Option 2: GNSS accuracy assumption is discussed by case-by-case basis for different RRM requirements.</w:t>
      </w:r>
    </w:p>
    <w:p w:rsidR="00A80247" w:rsidRDefault="00A80247" w:rsidP="00280084">
      <w:pPr>
        <w:spacing w:before="0" w:after="120"/>
        <w:jc w:val="left"/>
        <w:rPr>
          <w:sz w:val="20"/>
        </w:rPr>
      </w:pPr>
      <w:r>
        <w:rPr>
          <w:sz w:val="20"/>
        </w:rPr>
        <w:t>I</w:t>
      </w:r>
      <w:r>
        <w:rPr>
          <w:rFonts w:hint="eastAsia"/>
          <w:sz w:val="20"/>
        </w:rPr>
        <w:t>t is agreed that n</w:t>
      </w:r>
      <w:r w:rsidRPr="00A80247">
        <w:rPr>
          <w:sz w:val="20"/>
        </w:rPr>
        <w:t>o UE capability on GNSS accuracy is defined in Rel-17 NTN WI.</w:t>
      </w:r>
      <w:r>
        <w:rPr>
          <w:rFonts w:hint="eastAsia"/>
          <w:sz w:val="20"/>
        </w:rPr>
        <w:t xml:space="preserve"> </w:t>
      </w:r>
      <w:r>
        <w:rPr>
          <w:sz w:val="20"/>
        </w:rPr>
        <w:t>T</w:t>
      </w:r>
      <w:r>
        <w:rPr>
          <w:rFonts w:hint="eastAsia"/>
          <w:sz w:val="20"/>
        </w:rPr>
        <w:t xml:space="preserve">he network </w:t>
      </w:r>
      <w:r w:rsidR="00C6243D">
        <w:rPr>
          <w:rFonts w:hint="eastAsia"/>
          <w:sz w:val="20"/>
        </w:rPr>
        <w:t>can</w:t>
      </w:r>
      <w:r w:rsidR="00C6243D">
        <w:rPr>
          <w:sz w:val="20"/>
        </w:rPr>
        <w:t>’</w:t>
      </w:r>
      <w:r>
        <w:rPr>
          <w:rFonts w:hint="eastAsia"/>
          <w:sz w:val="20"/>
        </w:rPr>
        <w:t xml:space="preserve">t </w:t>
      </w:r>
      <w:r w:rsidR="00C6243D" w:rsidRPr="00C6243D">
        <w:rPr>
          <w:sz w:val="20"/>
        </w:rPr>
        <w:t>distinguish</w:t>
      </w:r>
      <w:r w:rsidR="00C6243D">
        <w:rPr>
          <w:rFonts w:hint="eastAsia"/>
          <w:sz w:val="20"/>
        </w:rPr>
        <w:t xml:space="preserve"> UEs with different </w:t>
      </w:r>
      <w:r w:rsidR="00C6243D" w:rsidRPr="00076F79">
        <w:rPr>
          <w:sz w:val="20"/>
        </w:rPr>
        <w:t>GNSS accuracy</w:t>
      </w:r>
      <w:r w:rsidR="00C6243D">
        <w:rPr>
          <w:rFonts w:hint="eastAsia"/>
          <w:sz w:val="20"/>
        </w:rPr>
        <w:t>, and can</w:t>
      </w:r>
      <w:r w:rsidR="00C6243D">
        <w:rPr>
          <w:sz w:val="20"/>
        </w:rPr>
        <w:t>’</w:t>
      </w:r>
      <w:r w:rsidR="00C6243D">
        <w:rPr>
          <w:rFonts w:hint="eastAsia"/>
          <w:sz w:val="20"/>
        </w:rPr>
        <w:t xml:space="preserve">t </w:t>
      </w:r>
      <w:r w:rsidR="00A55D26">
        <w:rPr>
          <w:sz w:val="20"/>
        </w:rPr>
        <w:t>have</w:t>
      </w:r>
      <w:r w:rsidR="00C6243D">
        <w:rPr>
          <w:rFonts w:hint="eastAsia"/>
          <w:sz w:val="20"/>
        </w:rPr>
        <w:t xml:space="preserve"> different mobility control. </w:t>
      </w:r>
      <w:r w:rsidR="00C6243D">
        <w:rPr>
          <w:sz w:val="20"/>
        </w:rPr>
        <w:t>A</w:t>
      </w:r>
      <w:r w:rsidR="00C6243D">
        <w:rPr>
          <w:rFonts w:hint="eastAsia"/>
          <w:sz w:val="20"/>
        </w:rPr>
        <w:t xml:space="preserve"> UE should have only one GNSS receiver, and can</w:t>
      </w:r>
      <w:r w:rsidR="00C6243D">
        <w:rPr>
          <w:sz w:val="20"/>
        </w:rPr>
        <w:t>’</w:t>
      </w:r>
      <w:r w:rsidR="00C6243D">
        <w:rPr>
          <w:rFonts w:hint="eastAsia"/>
          <w:sz w:val="20"/>
        </w:rPr>
        <w:t xml:space="preserve">t </w:t>
      </w:r>
      <w:r w:rsidR="00A55D26">
        <w:rPr>
          <w:sz w:val="20"/>
        </w:rPr>
        <w:t>have</w:t>
      </w:r>
      <w:r w:rsidR="00C6243D">
        <w:rPr>
          <w:rFonts w:hint="eastAsia"/>
          <w:sz w:val="20"/>
        </w:rPr>
        <w:t xml:space="preserve"> different </w:t>
      </w:r>
      <w:r w:rsidR="00C6243D" w:rsidRPr="009A56F8">
        <w:rPr>
          <w:sz w:val="20"/>
        </w:rPr>
        <w:t>GNSS accuracy</w:t>
      </w:r>
      <w:r w:rsidR="00C6243D">
        <w:rPr>
          <w:rFonts w:hint="eastAsia"/>
          <w:sz w:val="20"/>
        </w:rPr>
        <w:t xml:space="preserve"> for different RRM requirements. </w:t>
      </w:r>
      <w:r w:rsidR="00A55D26">
        <w:rPr>
          <w:sz w:val="20"/>
        </w:rPr>
        <w:t>Therefore</w:t>
      </w:r>
      <w:r w:rsidR="00A55D26">
        <w:rPr>
          <w:rFonts w:hint="eastAsia"/>
          <w:sz w:val="20"/>
        </w:rPr>
        <w:t xml:space="preserve"> </w:t>
      </w:r>
      <w:r w:rsidR="00C6243D">
        <w:rPr>
          <w:rFonts w:hint="eastAsia"/>
          <w:sz w:val="20"/>
        </w:rPr>
        <w:t>we think option 1 is reasonable.</w:t>
      </w:r>
    </w:p>
    <w:p w:rsidR="00C6243D" w:rsidRPr="00C6243D" w:rsidRDefault="00C6243D" w:rsidP="00280084">
      <w:pPr>
        <w:spacing w:before="0" w:after="120"/>
        <w:jc w:val="left"/>
        <w:rPr>
          <w:b/>
          <w:sz w:val="20"/>
        </w:rPr>
      </w:pPr>
      <w:r w:rsidRPr="00C6243D">
        <w:rPr>
          <w:rFonts w:hint="eastAsia"/>
          <w:b/>
          <w:sz w:val="20"/>
        </w:rPr>
        <w:t xml:space="preserve">Proposal 1: </w:t>
      </w:r>
      <w:r w:rsidRPr="00C6243D">
        <w:rPr>
          <w:b/>
          <w:sz w:val="20"/>
        </w:rPr>
        <w:t>Use a common GNSS accuracy assumption for all RRM requirements</w:t>
      </w:r>
      <w:r w:rsidRPr="00C6243D">
        <w:rPr>
          <w:rFonts w:hint="eastAsia"/>
          <w:b/>
          <w:sz w:val="20"/>
        </w:rPr>
        <w:t>.</w:t>
      </w:r>
    </w:p>
    <w:p w:rsidR="00C6243D" w:rsidRDefault="00C6243D" w:rsidP="00280084">
      <w:pPr>
        <w:spacing w:before="0" w:after="120"/>
        <w:jc w:val="left"/>
        <w:rPr>
          <w:sz w:val="20"/>
        </w:rPr>
      </w:pPr>
    </w:p>
    <w:p w:rsidR="00C6243D" w:rsidRDefault="00240AD0" w:rsidP="00280084">
      <w:pPr>
        <w:spacing w:before="0" w:after="120"/>
        <w:jc w:val="left"/>
        <w:rPr>
          <w:sz w:val="20"/>
        </w:rPr>
      </w:pPr>
      <w:r>
        <w:rPr>
          <w:rFonts w:hint="eastAsia"/>
          <w:sz w:val="20"/>
        </w:rPr>
        <w:t>2)</w:t>
      </w:r>
      <w:proofErr w:type="gramStart"/>
      <w:r>
        <w:rPr>
          <w:rFonts w:hint="eastAsia"/>
          <w:sz w:val="20"/>
        </w:rPr>
        <w:t>.  RRM</w:t>
      </w:r>
      <w:proofErr w:type="gramEnd"/>
      <w:r>
        <w:rPr>
          <w:rFonts w:hint="eastAsia"/>
          <w:sz w:val="20"/>
        </w:rPr>
        <w:t xml:space="preserve"> impact due to </w:t>
      </w:r>
      <w:r w:rsidRPr="009A56F8">
        <w:rPr>
          <w:sz w:val="20"/>
        </w:rPr>
        <w:t>intra-UE co-existence between GNSS receiver and NR transmitter</w:t>
      </w:r>
    </w:p>
    <w:p w:rsidR="00240AD0" w:rsidRDefault="00240AD0" w:rsidP="00280084">
      <w:pPr>
        <w:spacing w:before="0" w:after="120"/>
        <w:jc w:val="left"/>
        <w:rPr>
          <w:sz w:val="20"/>
        </w:rPr>
      </w:pPr>
      <w:r>
        <w:rPr>
          <w:sz w:val="20"/>
        </w:rPr>
        <w:t>I</w:t>
      </w:r>
      <w:r>
        <w:rPr>
          <w:rFonts w:hint="eastAsia"/>
          <w:sz w:val="20"/>
        </w:rPr>
        <w:t xml:space="preserve">t is FFS in WF [1] that </w:t>
      </w:r>
      <w:r w:rsidRPr="009A56F8">
        <w:rPr>
          <w:sz w:val="20"/>
        </w:rPr>
        <w:t>the potential RRM impact if RAN4 identify any issue due to intra-UE co-existence between GNSS receiver and NR transmitter in RF session.</w:t>
      </w:r>
      <w:r>
        <w:rPr>
          <w:rFonts w:hint="eastAsia"/>
          <w:sz w:val="20"/>
        </w:rPr>
        <w:t xml:space="preserve"> </w:t>
      </w:r>
      <w:r w:rsidR="009C5393">
        <w:rPr>
          <w:sz w:val="20"/>
        </w:rPr>
        <w:t>T</w:t>
      </w:r>
      <w:r w:rsidR="009C5393">
        <w:rPr>
          <w:rFonts w:hint="eastAsia"/>
          <w:sz w:val="20"/>
        </w:rPr>
        <w:t xml:space="preserve">he issue of this </w:t>
      </w:r>
      <w:r w:rsidR="009C5393" w:rsidRPr="009A56F8">
        <w:rPr>
          <w:sz w:val="20"/>
        </w:rPr>
        <w:t xml:space="preserve">intra-UE co-existence </w:t>
      </w:r>
      <w:r w:rsidR="009C5393">
        <w:rPr>
          <w:rFonts w:hint="eastAsia"/>
          <w:sz w:val="20"/>
        </w:rPr>
        <w:t xml:space="preserve">should be discussed </w:t>
      </w:r>
      <w:r w:rsidR="009C5393" w:rsidRPr="009A56F8">
        <w:rPr>
          <w:sz w:val="20"/>
        </w:rPr>
        <w:t>in RF session</w:t>
      </w:r>
      <w:r w:rsidR="009C5393">
        <w:rPr>
          <w:rFonts w:hint="eastAsia"/>
          <w:sz w:val="20"/>
        </w:rPr>
        <w:t xml:space="preserve"> after the work band is decided. </w:t>
      </w:r>
      <w:r w:rsidR="009C5393">
        <w:rPr>
          <w:sz w:val="20"/>
        </w:rPr>
        <w:t>I</w:t>
      </w:r>
      <w:r w:rsidR="009C5393">
        <w:rPr>
          <w:rFonts w:hint="eastAsia"/>
          <w:sz w:val="20"/>
        </w:rPr>
        <w:t xml:space="preserve">f having this co-existence issue, </w:t>
      </w:r>
      <w:r w:rsidR="009C5393" w:rsidRPr="009A56F8">
        <w:rPr>
          <w:sz w:val="20"/>
        </w:rPr>
        <w:t>the potential RRM impact</w:t>
      </w:r>
      <w:r w:rsidR="009C5393">
        <w:rPr>
          <w:rFonts w:hint="eastAsia"/>
          <w:sz w:val="20"/>
        </w:rPr>
        <w:t xml:space="preserve"> should be UE transmit timing requirements, other RRM requirements have not foresaw being impacted. </w:t>
      </w:r>
      <w:r w:rsidR="009C5393">
        <w:rPr>
          <w:sz w:val="20"/>
        </w:rPr>
        <w:t>I</w:t>
      </w:r>
      <w:r w:rsidR="009C5393">
        <w:rPr>
          <w:rFonts w:hint="eastAsia"/>
          <w:sz w:val="20"/>
        </w:rPr>
        <w:t>f the UE transmi</w:t>
      </w:r>
      <w:r w:rsidR="008D5EC5">
        <w:rPr>
          <w:rFonts w:hint="eastAsia"/>
          <w:sz w:val="20"/>
        </w:rPr>
        <w:t>ssion</w:t>
      </w:r>
      <w:r w:rsidR="009C5393">
        <w:rPr>
          <w:rFonts w:hint="eastAsia"/>
          <w:sz w:val="20"/>
        </w:rPr>
        <w:t xml:space="preserve"> on some frequency or band will impact GNSS receiver, some </w:t>
      </w:r>
      <w:r w:rsidR="009C5393">
        <w:rPr>
          <w:sz w:val="20"/>
        </w:rPr>
        <w:t>schedule</w:t>
      </w:r>
      <w:r w:rsidR="009C5393">
        <w:rPr>
          <w:rFonts w:hint="eastAsia"/>
          <w:sz w:val="20"/>
        </w:rPr>
        <w:t xml:space="preserve"> </w:t>
      </w:r>
      <w:r w:rsidR="000F6921">
        <w:rPr>
          <w:sz w:val="20"/>
        </w:rPr>
        <w:t>restrict</w:t>
      </w:r>
      <w:r w:rsidR="000F6921">
        <w:rPr>
          <w:rFonts w:hint="eastAsia"/>
          <w:sz w:val="20"/>
        </w:rPr>
        <w:t>ion can</w:t>
      </w:r>
      <w:r w:rsidR="009C5393">
        <w:rPr>
          <w:rFonts w:hint="eastAsia"/>
          <w:sz w:val="20"/>
        </w:rPr>
        <w:t xml:space="preserve"> </w:t>
      </w:r>
      <w:r w:rsidR="000F6921">
        <w:rPr>
          <w:rFonts w:hint="eastAsia"/>
          <w:sz w:val="20"/>
        </w:rPr>
        <w:t>be defined in RRM session, such as periodic transmit gap will be configured for UE.</w:t>
      </w:r>
    </w:p>
    <w:p w:rsidR="000F6921" w:rsidRPr="000F6921" w:rsidRDefault="000F6921" w:rsidP="00280084">
      <w:pPr>
        <w:spacing w:before="0" w:after="120"/>
        <w:jc w:val="left"/>
        <w:rPr>
          <w:b/>
          <w:sz w:val="20"/>
        </w:rPr>
      </w:pPr>
      <w:r w:rsidRPr="000F6921">
        <w:rPr>
          <w:rFonts w:hint="eastAsia"/>
          <w:b/>
          <w:sz w:val="20"/>
        </w:rPr>
        <w:t>Observation: T</w:t>
      </w:r>
      <w:r w:rsidRPr="000F6921">
        <w:rPr>
          <w:b/>
          <w:sz w:val="20"/>
        </w:rPr>
        <w:t>he potential RRM impact</w:t>
      </w:r>
      <w:r w:rsidRPr="000F6921">
        <w:rPr>
          <w:rFonts w:hint="eastAsia"/>
          <w:b/>
          <w:sz w:val="20"/>
        </w:rPr>
        <w:t xml:space="preserve"> should be UE transmit timing requirements, other RRM requirements have not foresaw being impacted.</w:t>
      </w:r>
    </w:p>
    <w:p w:rsidR="000F6921" w:rsidRPr="000F6921" w:rsidRDefault="000F6921" w:rsidP="00280084">
      <w:pPr>
        <w:spacing w:before="0" w:after="120"/>
        <w:jc w:val="left"/>
        <w:rPr>
          <w:b/>
          <w:sz w:val="20"/>
        </w:rPr>
      </w:pPr>
      <w:r w:rsidRPr="000F6921">
        <w:rPr>
          <w:rFonts w:hint="eastAsia"/>
          <w:b/>
          <w:sz w:val="20"/>
        </w:rPr>
        <w:lastRenderedPageBreak/>
        <w:t xml:space="preserve">Proposal 2: </w:t>
      </w:r>
      <w:r w:rsidR="008D5EC5">
        <w:rPr>
          <w:rFonts w:hint="eastAsia"/>
          <w:b/>
          <w:sz w:val="20"/>
        </w:rPr>
        <w:t>S</w:t>
      </w:r>
      <w:r w:rsidRPr="000F6921">
        <w:rPr>
          <w:b/>
          <w:sz w:val="20"/>
        </w:rPr>
        <w:t>chedule</w:t>
      </w:r>
      <w:r w:rsidRPr="000F6921">
        <w:rPr>
          <w:rFonts w:hint="eastAsia"/>
          <w:b/>
          <w:sz w:val="20"/>
        </w:rPr>
        <w:t xml:space="preserve"> </w:t>
      </w:r>
      <w:r w:rsidRPr="000F6921">
        <w:rPr>
          <w:b/>
          <w:sz w:val="20"/>
        </w:rPr>
        <w:t>restrict</w:t>
      </w:r>
      <w:r w:rsidRPr="000F6921">
        <w:rPr>
          <w:rFonts w:hint="eastAsia"/>
          <w:b/>
          <w:sz w:val="20"/>
        </w:rPr>
        <w:t xml:space="preserve">ion can be defined in RRM session if issue of </w:t>
      </w:r>
      <w:r w:rsidRPr="000F6921">
        <w:rPr>
          <w:b/>
          <w:sz w:val="20"/>
        </w:rPr>
        <w:t xml:space="preserve">intra-UE co-existence between GNSS receiver and </w:t>
      </w:r>
      <w:r w:rsidRPr="000F6921">
        <w:rPr>
          <w:rFonts w:hint="eastAsia"/>
          <w:b/>
          <w:sz w:val="20"/>
        </w:rPr>
        <w:t>UE</w:t>
      </w:r>
      <w:r w:rsidRPr="000F6921">
        <w:rPr>
          <w:b/>
          <w:sz w:val="20"/>
        </w:rPr>
        <w:t xml:space="preserve"> transmit</w:t>
      </w:r>
      <w:r w:rsidRPr="000F6921">
        <w:rPr>
          <w:rFonts w:hint="eastAsia"/>
          <w:b/>
          <w:sz w:val="20"/>
        </w:rPr>
        <w:t xml:space="preserve"> on some frequencies or band have confirmed </w:t>
      </w:r>
      <w:r w:rsidRPr="000F6921">
        <w:rPr>
          <w:b/>
          <w:sz w:val="20"/>
        </w:rPr>
        <w:t>in RF session</w:t>
      </w:r>
      <w:r w:rsidRPr="000F6921">
        <w:rPr>
          <w:rFonts w:hint="eastAsia"/>
          <w:b/>
          <w:sz w:val="20"/>
        </w:rPr>
        <w:t>.</w:t>
      </w:r>
    </w:p>
    <w:p w:rsidR="00E75854" w:rsidRDefault="00E75854" w:rsidP="002D6CA0">
      <w:pPr>
        <w:spacing w:before="0" w:after="120"/>
        <w:jc w:val="left"/>
        <w:rPr>
          <w:sz w:val="20"/>
        </w:rPr>
      </w:pPr>
    </w:p>
    <w:p w:rsidR="00C01972" w:rsidRPr="00A455C0" w:rsidRDefault="00C01972" w:rsidP="00C0197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C01972" w:rsidRDefault="00C01972" w:rsidP="00C01972">
      <w:pPr>
        <w:spacing w:before="0" w:after="120"/>
        <w:jc w:val="left"/>
        <w:rPr>
          <w:sz w:val="20"/>
        </w:rPr>
      </w:pPr>
      <w:r>
        <w:rPr>
          <w:sz w:val="20"/>
        </w:rPr>
        <w:t>T</w:t>
      </w:r>
      <w:r>
        <w:rPr>
          <w:rFonts w:hint="eastAsia"/>
          <w:sz w:val="20"/>
        </w:rPr>
        <w:t xml:space="preserve">his document discussed the topic of GNSS-related </w:t>
      </w:r>
      <w:r w:rsidRPr="009E179C">
        <w:rPr>
          <w:sz w:val="20"/>
        </w:rPr>
        <w:t>requirements</w:t>
      </w:r>
      <w:r>
        <w:rPr>
          <w:rFonts w:hint="eastAsia"/>
          <w:sz w:val="20"/>
        </w:rPr>
        <w:t xml:space="preserve"> and presented </w:t>
      </w:r>
      <w:r>
        <w:rPr>
          <w:sz w:val="20"/>
        </w:rPr>
        <w:t xml:space="preserve">our proposals </w:t>
      </w:r>
      <w:r w:rsidR="000F6921">
        <w:rPr>
          <w:rFonts w:hint="eastAsia"/>
          <w:sz w:val="20"/>
        </w:rPr>
        <w:t xml:space="preserve">and observation </w:t>
      </w:r>
      <w:r>
        <w:rPr>
          <w:sz w:val="20"/>
        </w:rPr>
        <w:t>as below</w:t>
      </w:r>
      <w:r>
        <w:rPr>
          <w:rFonts w:hint="eastAsia"/>
          <w:sz w:val="20"/>
        </w:rPr>
        <w:t>:</w:t>
      </w:r>
    </w:p>
    <w:p w:rsidR="000F6921" w:rsidRPr="00C6243D" w:rsidRDefault="000F6921" w:rsidP="000F6921">
      <w:pPr>
        <w:spacing w:before="0" w:after="120"/>
        <w:jc w:val="left"/>
        <w:rPr>
          <w:b/>
          <w:sz w:val="20"/>
        </w:rPr>
      </w:pPr>
      <w:r w:rsidRPr="00C6243D">
        <w:rPr>
          <w:rFonts w:hint="eastAsia"/>
          <w:b/>
          <w:sz w:val="20"/>
        </w:rPr>
        <w:t xml:space="preserve">Proposal 1: </w:t>
      </w:r>
      <w:r w:rsidRPr="00C6243D">
        <w:rPr>
          <w:b/>
          <w:sz w:val="20"/>
        </w:rPr>
        <w:t>Use a common GNSS accuracy assumption for all RRM requirements</w:t>
      </w:r>
      <w:r w:rsidRPr="00C6243D">
        <w:rPr>
          <w:rFonts w:hint="eastAsia"/>
          <w:b/>
          <w:sz w:val="20"/>
        </w:rPr>
        <w:t>.</w:t>
      </w:r>
    </w:p>
    <w:p w:rsidR="000F6921" w:rsidRPr="000F6921" w:rsidRDefault="000F6921" w:rsidP="000F6921">
      <w:pPr>
        <w:spacing w:before="0" w:after="120"/>
        <w:jc w:val="left"/>
        <w:rPr>
          <w:b/>
          <w:sz w:val="20"/>
        </w:rPr>
      </w:pPr>
      <w:r w:rsidRPr="000F6921">
        <w:rPr>
          <w:rFonts w:hint="eastAsia"/>
          <w:b/>
          <w:sz w:val="20"/>
        </w:rPr>
        <w:t>Observation: T</w:t>
      </w:r>
      <w:r w:rsidRPr="000F6921">
        <w:rPr>
          <w:b/>
          <w:sz w:val="20"/>
        </w:rPr>
        <w:t>he potential RRM impact</w:t>
      </w:r>
      <w:r w:rsidRPr="000F6921">
        <w:rPr>
          <w:rFonts w:hint="eastAsia"/>
          <w:b/>
          <w:sz w:val="20"/>
        </w:rPr>
        <w:t xml:space="preserve"> should be UE transmit timing requirements, other RRM requirements have not foresaw being impacted.</w:t>
      </w:r>
    </w:p>
    <w:p w:rsidR="000F6921" w:rsidRPr="000F6921" w:rsidRDefault="000F6921" w:rsidP="000F6921">
      <w:pPr>
        <w:spacing w:before="0" w:after="120"/>
        <w:jc w:val="left"/>
        <w:rPr>
          <w:b/>
          <w:sz w:val="20"/>
        </w:rPr>
      </w:pPr>
      <w:r w:rsidRPr="000F6921">
        <w:rPr>
          <w:rFonts w:hint="eastAsia"/>
          <w:b/>
          <w:sz w:val="20"/>
        </w:rPr>
        <w:t xml:space="preserve">Proposal 2: </w:t>
      </w:r>
      <w:r w:rsidR="008D5EC5">
        <w:rPr>
          <w:rFonts w:hint="eastAsia"/>
          <w:b/>
          <w:sz w:val="20"/>
        </w:rPr>
        <w:t>S</w:t>
      </w:r>
      <w:r w:rsidRPr="000F6921">
        <w:rPr>
          <w:b/>
          <w:sz w:val="20"/>
        </w:rPr>
        <w:t>chedule</w:t>
      </w:r>
      <w:r w:rsidRPr="000F6921">
        <w:rPr>
          <w:rFonts w:hint="eastAsia"/>
          <w:b/>
          <w:sz w:val="20"/>
        </w:rPr>
        <w:t xml:space="preserve"> </w:t>
      </w:r>
      <w:r w:rsidRPr="000F6921">
        <w:rPr>
          <w:b/>
          <w:sz w:val="20"/>
        </w:rPr>
        <w:t>restrict</w:t>
      </w:r>
      <w:r w:rsidRPr="000F6921">
        <w:rPr>
          <w:rFonts w:hint="eastAsia"/>
          <w:b/>
          <w:sz w:val="20"/>
        </w:rPr>
        <w:t xml:space="preserve">ion can be defined in RRM session if issue of </w:t>
      </w:r>
      <w:r w:rsidRPr="000F6921">
        <w:rPr>
          <w:b/>
          <w:sz w:val="20"/>
        </w:rPr>
        <w:t xml:space="preserve">intra-UE co-existence between GNSS receiver and </w:t>
      </w:r>
      <w:r w:rsidRPr="000F6921">
        <w:rPr>
          <w:rFonts w:hint="eastAsia"/>
          <w:b/>
          <w:sz w:val="20"/>
        </w:rPr>
        <w:t>UE</w:t>
      </w:r>
      <w:r w:rsidRPr="000F6921">
        <w:rPr>
          <w:b/>
          <w:sz w:val="20"/>
        </w:rPr>
        <w:t xml:space="preserve"> transmit</w:t>
      </w:r>
      <w:r w:rsidRPr="000F6921">
        <w:rPr>
          <w:rFonts w:hint="eastAsia"/>
          <w:b/>
          <w:sz w:val="20"/>
        </w:rPr>
        <w:t xml:space="preserve"> on some frequencies or band have confirmed </w:t>
      </w:r>
      <w:r w:rsidRPr="000F6921">
        <w:rPr>
          <w:b/>
          <w:sz w:val="20"/>
        </w:rPr>
        <w:t>in RF session</w:t>
      </w:r>
      <w:r w:rsidRPr="000F6921">
        <w:rPr>
          <w:rFonts w:hint="eastAsia"/>
          <w:b/>
          <w:sz w:val="20"/>
        </w:rPr>
        <w:t>.</w:t>
      </w:r>
    </w:p>
    <w:p w:rsidR="00C01972" w:rsidRPr="000F6921" w:rsidRDefault="00C01972" w:rsidP="002D6CA0">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076F79" w:rsidRPr="00076F79">
        <w:rPr>
          <w:sz w:val="20"/>
        </w:rPr>
        <w:t>R4-2115346</w:t>
      </w:r>
      <w:r w:rsidR="00076F79">
        <w:rPr>
          <w:rFonts w:hint="eastAsia"/>
          <w:sz w:val="20"/>
        </w:rPr>
        <w:t xml:space="preserve">, </w:t>
      </w:r>
      <w:r w:rsidR="00076F79" w:rsidRPr="00076F79">
        <w:rPr>
          <w:sz w:val="20"/>
        </w:rPr>
        <w:t>WF on timing requirements for NR NTN</w:t>
      </w:r>
      <w:r w:rsidR="00076F79">
        <w:rPr>
          <w:rFonts w:hint="eastAsia"/>
          <w:sz w:val="20"/>
        </w:rPr>
        <w:t xml:space="preserve">, </w:t>
      </w:r>
      <w:r w:rsidR="00076F79" w:rsidRPr="00076F79">
        <w:rPr>
          <w:sz w:val="20"/>
        </w:rPr>
        <w:t>Xiaomi</w:t>
      </w:r>
    </w:p>
    <w:p w:rsidR="00280084" w:rsidRPr="002D6CA0" w:rsidRDefault="00280084" w:rsidP="009973FC">
      <w:pPr>
        <w:pStyle w:val="ab"/>
        <w:ind w:left="540" w:hangingChars="270" w:hanging="540"/>
        <w:rPr>
          <w:sz w:val="20"/>
        </w:rPr>
      </w:pPr>
    </w:p>
    <w:sectPr w:rsidR="00280084" w:rsidRPr="002D6CA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C5F" w:rsidRDefault="00D04C5F" w:rsidP="0095591C">
      <w:pPr>
        <w:spacing w:after="60"/>
        <w:ind w:left="210"/>
      </w:pPr>
      <w:r>
        <w:separator/>
      </w:r>
    </w:p>
    <w:p w:rsidR="00D04C5F" w:rsidRDefault="00D04C5F"/>
  </w:endnote>
  <w:endnote w:type="continuationSeparator" w:id="0">
    <w:p w:rsidR="00D04C5F" w:rsidRDefault="00D04C5F" w:rsidP="0095591C">
      <w:pPr>
        <w:spacing w:after="60"/>
        <w:ind w:left="210"/>
      </w:pPr>
      <w:r>
        <w:continuationSeparator/>
      </w:r>
    </w:p>
    <w:p w:rsidR="00D04C5F" w:rsidRDefault="00D04C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44" w:rsidRDefault="000E1144"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73E7A">
      <w:t>1</w:t>
    </w:r>
    <w:r>
      <w:fldChar w:fldCharType="end"/>
    </w:r>
  </w:p>
  <w:p w:rsidR="000E1144" w:rsidRDefault="000E11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C5F" w:rsidRDefault="00D04C5F" w:rsidP="0095591C">
      <w:pPr>
        <w:spacing w:after="60"/>
        <w:ind w:left="210"/>
      </w:pPr>
      <w:r>
        <w:separator/>
      </w:r>
    </w:p>
    <w:p w:rsidR="00D04C5F" w:rsidRDefault="00D04C5F"/>
  </w:footnote>
  <w:footnote w:type="continuationSeparator" w:id="0">
    <w:p w:rsidR="00D04C5F" w:rsidRDefault="00D04C5F" w:rsidP="0095591C">
      <w:pPr>
        <w:spacing w:after="60"/>
        <w:ind w:left="210"/>
      </w:pPr>
      <w:r>
        <w:continuationSeparator/>
      </w:r>
    </w:p>
    <w:p w:rsidR="00D04C5F" w:rsidRDefault="00D04C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44" w:rsidRDefault="000E1144"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0E1144" w:rsidRDefault="000E11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3.85pt;height:75.35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0">
    <w:nsid w:val="159C2B4B"/>
    <w:multiLevelType w:val="hybridMultilevel"/>
    <w:tmpl w:val="54968538"/>
    <w:lvl w:ilvl="0" w:tplc="749CE95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4">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30A0248F"/>
    <w:multiLevelType w:val="hybridMultilevel"/>
    <w:tmpl w:val="82BE28CE"/>
    <w:lvl w:ilvl="0" w:tplc="4CAE42A8">
      <w:start w:val="1"/>
      <w:numFmt w:val="bullet"/>
      <w:lvlText w:val="−"/>
      <w:lvlJc w:val="left"/>
      <w:pPr>
        <w:ind w:left="777" w:hanging="420"/>
      </w:pPr>
      <w:rPr>
        <w:rFonts w:ascii="微软雅黑" w:eastAsia="微软雅黑" w:hAnsi="微软雅黑" w:hint="eastAsia"/>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41F0E8E"/>
    <w:multiLevelType w:val="hybridMultilevel"/>
    <w:tmpl w:val="0EF8A2F0"/>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7">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586E2AEC"/>
    <w:multiLevelType w:val="hybridMultilevel"/>
    <w:tmpl w:val="B3BE3244"/>
    <w:lvl w:ilvl="0" w:tplc="7812A814">
      <w:start w:val="1"/>
      <w:numFmt w:val="bullet"/>
      <w:lvlText w:val="•"/>
      <w:lvlJc w:val="left"/>
      <w:pPr>
        <w:tabs>
          <w:tab w:val="num" w:pos="720"/>
        </w:tabs>
        <w:ind w:left="720" w:hanging="360"/>
      </w:pPr>
      <w:rPr>
        <w:rFonts w:ascii="Arial" w:hAnsi="Arial" w:hint="default"/>
      </w:rPr>
    </w:lvl>
    <w:lvl w:ilvl="1" w:tplc="A2946EB6">
      <w:start w:val="3412"/>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557C0FB6" w:tentative="1">
      <w:start w:val="1"/>
      <w:numFmt w:val="bullet"/>
      <w:lvlText w:val="•"/>
      <w:lvlJc w:val="left"/>
      <w:pPr>
        <w:tabs>
          <w:tab w:val="num" w:pos="2880"/>
        </w:tabs>
        <w:ind w:left="2880" w:hanging="360"/>
      </w:pPr>
      <w:rPr>
        <w:rFonts w:ascii="Arial" w:hAnsi="Arial" w:hint="default"/>
      </w:rPr>
    </w:lvl>
    <w:lvl w:ilvl="4" w:tplc="FF7CE41A" w:tentative="1">
      <w:start w:val="1"/>
      <w:numFmt w:val="bullet"/>
      <w:lvlText w:val="•"/>
      <w:lvlJc w:val="left"/>
      <w:pPr>
        <w:tabs>
          <w:tab w:val="num" w:pos="3600"/>
        </w:tabs>
        <w:ind w:left="3600" w:hanging="360"/>
      </w:pPr>
      <w:rPr>
        <w:rFonts w:ascii="Arial" w:hAnsi="Arial" w:hint="default"/>
      </w:rPr>
    </w:lvl>
    <w:lvl w:ilvl="5" w:tplc="377049D4" w:tentative="1">
      <w:start w:val="1"/>
      <w:numFmt w:val="bullet"/>
      <w:lvlText w:val="•"/>
      <w:lvlJc w:val="left"/>
      <w:pPr>
        <w:tabs>
          <w:tab w:val="num" w:pos="4320"/>
        </w:tabs>
        <w:ind w:left="4320" w:hanging="360"/>
      </w:pPr>
      <w:rPr>
        <w:rFonts w:ascii="Arial" w:hAnsi="Arial" w:hint="default"/>
      </w:rPr>
    </w:lvl>
    <w:lvl w:ilvl="6" w:tplc="A2ECA7F8" w:tentative="1">
      <w:start w:val="1"/>
      <w:numFmt w:val="bullet"/>
      <w:lvlText w:val="•"/>
      <w:lvlJc w:val="left"/>
      <w:pPr>
        <w:tabs>
          <w:tab w:val="num" w:pos="5040"/>
        </w:tabs>
        <w:ind w:left="5040" w:hanging="360"/>
      </w:pPr>
      <w:rPr>
        <w:rFonts w:ascii="Arial" w:hAnsi="Arial" w:hint="default"/>
      </w:rPr>
    </w:lvl>
    <w:lvl w:ilvl="7" w:tplc="745E9F7C" w:tentative="1">
      <w:start w:val="1"/>
      <w:numFmt w:val="bullet"/>
      <w:lvlText w:val="•"/>
      <w:lvlJc w:val="left"/>
      <w:pPr>
        <w:tabs>
          <w:tab w:val="num" w:pos="5760"/>
        </w:tabs>
        <w:ind w:left="5760" w:hanging="360"/>
      </w:pPr>
      <w:rPr>
        <w:rFonts w:ascii="Arial" w:hAnsi="Arial" w:hint="default"/>
      </w:rPr>
    </w:lvl>
    <w:lvl w:ilvl="8" w:tplc="F3E4047A" w:tentative="1">
      <w:start w:val="1"/>
      <w:numFmt w:val="bullet"/>
      <w:lvlText w:val="•"/>
      <w:lvlJc w:val="left"/>
      <w:pPr>
        <w:tabs>
          <w:tab w:val="num" w:pos="6480"/>
        </w:tabs>
        <w:ind w:left="6480" w:hanging="360"/>
      </w:pPr>
      <w:rPr>
        <w:rFonts w:ascii="Arial" w:hAnsi="Arial" w:hint="default"/>
      </w:rPr>
    </w:lvl>
  </w:abstractNum>
  <w:abstractNum w:abstractNumId="3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5">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8">
    <w:nsid w:val="67CF3DD6"/>
    <w:multiLevelType w:val="hybridMultilevel"/>
    <w:tmpl w:val="5EAE9882"/>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5978E9CC">
      <w:start w:val="3"/>
      <w:numFmt w:val="bullet"/>
      <w:lvlText w:val="-"/>
      <w:lvlJc w:val="left"/>
      <w:pPr>
        <w:ind w:left="2880" w:hanging="360"/>
      </w:pPr>
      <w:rPr>
        <w:rFonts w:ascii="Times New Roman" w:eastAsia="宋体" w:hAnsi="Times New Roman" w:cs="Times New Roman"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9">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1E35C3E"/>
    <w:multiLevelType w:val="multilevel"/>
    <w:tmpl w:val="18FE11AA"/>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微软雅黑" w:eastAsia="微软雅黑" w:hAnsi="微软雅黑" w:hint="eastAsia"/>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4">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31"/>
  </w:num>
  <w:num w:numId="2">
    <w:abstractNumId w:val="11"/>
  </w:num>
  <w:num w:numId="3">
    <w:abstractNumId w:val="2"/>
  </w:num>
  <w:num w:numId="4">
    <w:abstractNumId w:val="27"/>
  </w:num>
  <w:num w:numId="5">
    <w:abstractNumId w:val="16"/>
  </w:num>
  <w:num w:numId="6">
    <w:abstractNumId w:val="45"/>
  </w:num>
  <w:num w:numId="7">
    <w:abstractNumId w:val="7"/>
  </w:num>
  <w:num w:numId="8">
    <w:abstractNumId w:val="29"/>
  </w:num>
  <w:num w:numId="9">
    <w:abstractNumId w:val="22"/>
  </w:num>
  <w:num w:numId="10">
    <w:abstractNumId w:val="41"/>
  </w:num>
  <w:num w:numId="11">
    <w:abstractNumId w:val="46"/>
  </w:num>
  <w:num w:numId="12">
    <w:abstractNumId w:val="47"/>
  </w:num>
  <w:num w:numId="13">
    <w:abstractNumId w:val="23"/>
  </w:num>
  <w:num w:numId="14">
    <w:abstractNumId w:val="25"/>
  </w:num>
  <w:num w:numId="15">
    <w:abstractNumId w:val="20"/>
  </w:num>
  <w:num w:numId="16">
    <w:abstractNumId w:val="40"/>
  </w:num>
  <w:num w:numId="17">
    <w:abstractNumId w:val="0"/>
  </w:num>
  <w:num w:numId="18">
    <w:abstractNumId w:val="28"/>
  </w:num>
  <w:num w:numId="19">
    <w:abstractNumId w:val="35"/>
  </w:num>
  <w:num w:numId="20">
    <w:abstractNumId w:val="34"/>
  </w:num>
  <w:num w:numId="21">
    <w:abstractNumId w:val="6"/>
  </w:num>
  <w:num w:numId="22">
    <w:abstractNumId w:val="4"/>
  </w:num>
  <w:num w:numId="23">
    <w:abstractNumId w:val="9"/>
  </w:num>
  <w:num w:numId="24">
    <w:abstractNumId w:val="13"/>
  </w:num>
  <w:num w:numId="25">
    <w:abstractNumId w:val="12"/>
  </w:num>
  <w:num w:numId="26">
    <w:abstractNumId w:val="43"/>
  </w:num>
  <w:num w:numId="27">
    <w:abstractNumId w:val="1"/>
  </w:num>
  <w:num w:numId="28">
    <w:abstractNumId w:val="48"/>
  </w:num>
  <w:num w:numId="29">
    <w:abstractNumId w:val="18"/>
  </w:num>
  <w:num w:numId="30">
    <w:abstractNumId w:val="32"/>
  </w:num>
  <w:num w:numId="31">
    <w:abstractNumId w:val="21"/>
  </w:num>
  <w:num w:numId="32">
    <w:abstractNumId w:val="14"/>
  </w:num>
  <w:num w:numId="33">
    <w:abstractNumId w:val="15"/>
  </w:num>
  <w:num w:numId="34">
    <w:abstractNumId w:val="8"/>
  </w:num>
  <w:num w:numId="35">
    <w:abstractNumId w:val="39"/>
  </w:num>
  <w:num w:numId="36">
    <w:abstractNumId w:val="30"/>
  </w:num>
  <w:num w:numId="37">
    <w:abstractNumId w:val="38"/>
  </w:num>
  <w:num w:numId="38">
    <w:abstractNumId w:val="33"/>
  </w:num>
  <w:num w:numId="39">
    <w:abstractNumId w:val="19"/>
  </w:num>
  <w:num w:numId="40">
    <w:abstractNumId w:val="10"/>
  </w:num>
  <w:num w:numId="41">
    <w:abstractNumId w:val="17"/>
  </w:num>
  <w:num w:numId="42">
    <w:abstractNumId w:val="26"/>
  </w:num>
  <w:num w:numId="43">
    <w:abstractNumId w:val="5"/>
  </w:num>
  <w:num w:numId="44">
    <w:abstractNumId w:val="36"/>
  </w:num>
  <w:num w:numId="45">
    <w:abstractNumId w:val="24"/>
  </w:num>
  <w:num w:numId="46">
    <w:abstractNumId w:val="3"/>
  </w:num>
  <w:num w:numId="47">
    <w:abstractNumId w:val="42"/>
  </w:num>
  <w:num w:numId="48">
    <w:abstractNumId w:val="37"/>
  </w:num>
  <w:num w:numId="49">
    <w:abstractNumId w:val="4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4D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892"/>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74E"/>
    <w:rsid w:val="00064AD2"/>
    <w:rsid w:val="00064BBF"/>
    <w:rsid w:val="000654EF"/>
    <w:rsid w:val="00066F7E"/>
    <w:rsid w:val="00067B92"/>
    <w:rsid w:val="00067C58"/>
    <w:rsid w:val="0007002F"/>
    <w:rsid w:val="00070174"/>
    <w:rsid w:val="00070416"/>
    <w:rsid w:val="0007112E"/>
    <w:rsid w:val="00071572"/>
    <w:rsid w:val="00071CC3"/>
    <w:rsid w:val="00071F41"/>
    <w:rsid w:val="0007217E"/>
    <w:rsid w:val="00072825"/>
    <w:rsid w:val="00072C64"/>
    <w:rsid w:val="00073109"/>
    <w:rsid w:val="000733A4"/>
    <w:rsid w:val="00073720"/>
    <w:rsid w:val="00073947"/>
    <w:rsid w:val="00073E7A"/>
    <w:rsid w:val="00074646"/>
    <w:rsid w:val="00074D21"/>
    <w:rsid w:val="00075020"/>
    <w:rsid w:val="00075299"/>
    <w:rsid w:val="00075C68"/>
    <w:rsid w:val="00075F36"/>
    <w:rsid w:val="000768C8"/>
    <w:rsid w:val="00076F3D"/>
    <w:rsid w:val="00076F79"/>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B0E"/>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1F3E"/>
    <w:rsid w:val="000F27AC"/>
    <w:rsid w:val="000F35D8"/>
    <w:rsid w:val="000F4100"/>
    <w:rsid w:val="000F44E5"/>
    <w:rsid w:val="000F4964"/>
    <w:rsid w:val="000F4AE4"/>
    <w:rsid w:val="000F54F9"/>
    <w:rsid w:val="000F6921"/>
    <w:rsid w:val="000F6CA6"/>
    <w:rsid w:val="000F6E5B"/>
    <w:rsid w:val="000F6E81"/>
    <w:rsid w:val="000F71F4"/>
    <w:rsid w:val="000F72BF"/>
    <w:rsid w:val="000F73FA"/>
    <w:rsid w:val="00100324"/>
    <w:rsid w:val="001004D0"/>
    <w:rsid w:val="00101911"/>
    <w:rsid w:val="001032A8"/>
    <w:rsid w:val="00103A77"/>
    <w:rsid w:val="001042E9"/>
    <w:rsid w:val="00104894"/>
    <w:rsid w:val="00106ACF"/>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08E"/>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7D4"/>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B84"/>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1BF"/>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133"/>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AD0"/>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223"/>
    <w:rsid w:val="00262371"/>
    <w:rsid w:val="00262400"/>
    <w:rsid w:val="0026299E"/>
    <w:rsid w:val="00262B9D"/>
    <w:rsid w:val="00262F20"/>
    <w:rsid w:val="00263192"/>
    <w:rsid w:val="002633BA"/>
    <w:rsid w:val="00263795"/>
    <w:rsid w:val="00263B2F"/>
    <w:rsid w:val="00263D3B"/>
    <w:rsid w:val="00263E82"/>
    <w:rsid w:val="002640FC"/>
    <w:rsid w:val="00264DE6"/>
    <w:rsid w:val="00264EEA"/>
    <w:rsid w:val="0026515C"/>
    <w:rsid w:val="002653EC"/>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84"/>
    <w:rsid w:val="002800A9"/>
    <w:rsid w:val="0028041A"/>
    <w:rsid w:val="00280B27"/>
    <w:rsid w:val="00281149"/>
    <w:rsid w:val="00282A0D"/>
    <w:rsid w:val="002836DA"/>
    <w:rsid w:val="00283834"/>
    <w:rsid w:val="0028427E"/>
    <w:rsid w:val="002870BD"/>
    <w:rsid w:val="00287453"/>
    <w:rsid w:val="002900B2"/>
    <w:rsid w:val="00290239"/>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30"/>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CA0"/>
    <w:rsid w:val="002D6E7B"/>
    <w:rsid w:val="002D7294"/>
    <w:rsid w:val="002D781E"/>
    <w:rsid w:val="002E08C8"/>
    <w:rsid w:val="002E0A6B"/>
    <w:rsid w:val="002E1A3C"/>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5E6"/>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5E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101D"/>
    <w:rsid w:val="00391319"/>
    <w:rsid w:val="0039185B"/>
    <w:rsid w:val="00391A8C"/>
    <w:rsid w:val="00391E96"/>
    <w:rsid w:val="003922A3"/>
    <w:rsid w:val="003926A6"/>
    <w:rsid w:val="003937D9"/>
    <w:rsid w:val="003942C5"/>
    <w:rsid w:val="003945B6"/>
    <w:rsid w:val="00394AB2"/>
    <w:rsid w:val="00394B94"/>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4AD"/>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3CF8"/>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334"/>
    <w:rsid w:val="00401700"/>
    <w:rsid w:val="00401C92"/>
    <w:rsid w:val="00402093"/>
    <w:rsid w:val="00403713"/>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9C4"/>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2"/>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4A5A"/>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606"/>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5E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DC2"/>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4FFF"/>
    <w:rsid w:val="005A5176"/>
    <w:rsid w:val="005A5232"/>
    <w:rsid w:val="005A5AE0"/>
    <w:rsid w:val="005A5FEC"/>
    <w:rsid w:val="005A6095"/>
    <w:rsid w:val="005A6545"/>
    <w:rsid w:val="005A67A2"/>
    <w:rsid w:val="005A752A"/>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0BC8"/>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D3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5ED5"/>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63C"/>
    <w:rsid w:val="00677793"/>
    <w:rsid w:val="00680B1D"/>
    <w:rsid w:val="00680F0B"/>
    <w:rsid w:val="0068110E"/>
    <w:rsid w:val="006818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6EC"/>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5788"/>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D4"/>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19E"/>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142"/>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9EF"/>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3B1"/>
    <w:rsid w:val="00871BE9"/>
    <w:rsid w:val="0087226F"/>
    <w:rsid w:val="008723DE"/>
    <w:rsid w:val="0087255F"/>
    <w:rsid w:val="0087263A"/>
    <w:rsid w:val="0087390E"/>
    <w:rsid w:val="00873EFD"/>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742"/>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57B5"/>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5EC5"/>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6D62"/>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6C2"/>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112"/>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9B0"/>
    <w:rsid w:val="00967C0F"/>
    <w:rsid w:val="0097008A"/>
    <w:rsid w:val="0097058A"/>
    <w:rsid w:val="0097074C"/>
    <w:rsid w:val="00970827"/>
    <w:rsid w:val="00970A6C"/>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393"/>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2F1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CF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05B"/>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5D26"/>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7FC"/>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247"/>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772"/>
    <w:rsid w:val="00A9671F"/>
    <w:rsid w:val="00A96CDA"/>
    <w:rsid w:val="00A97034"/>
    <w:rsid w:val="00A9755F"/>
    <w:rsid w:val="00A976A8"/>
    <w:rsid w:val="00A97794"/>
    <w:rsid w:val="00A97872"/>
    <w:rsid w:val="00A97ECE"/>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0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1BFD"/>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12D"/>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1555"/>
    <w:rsid w:val="00B42686"/>
    <w:rsid w:val="00B43E5D"/>
    <w:rsid w:val="00B44874"/>
    <w:rsid w:val="00B4489B"/>
    <w:rsid w:val="00B45170"/>
    <w:rsid w:val="00B4551C"/>
    <w:rsid w:val="00B45C65"/>
    <w:rsid w:val="00B4600D"/>
    <w:rsid w:val="00B47218"/>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E94"/>
    <w:rsid w:val="00BC5ACA"/>
    <w:rsid w:val="00BC6357"/>
    <w:rsid w:val="00BC6591"/>
    <w:rsid w:val="00BC6745"/>
    <w:rsid w:val="00BC69D9"/>
    <w:rsid w:val="00BC7472"/>
    <w:rsid w:val="00BC7CA8"/>
    <w:rsid w:val="00BD0E50"/>
    <w:rsid w:val="00BD1002"/>
    <w:rsid w:val="00BD2A95"/>
    <w:rsid w:val="00BD4690"/>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9CA"/>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1972"/>
    <w:rsid w:val="00C02493"/>
    <w:rsid w:val="00C03208"/>
    <w:rsid w:val="00C0433C"/>
    <w:rsid w:val="00C0443E"/>
    <w:rsid w:val="00C04930"/>
    <w:rsid w:val="00C053F9"/>
    <w:rsid w:val="00C06996"/>
    <w:rsid w:val="00C0761C"/>
    <w:rsid w:val="00C07880"/>
    <w:rsid w:val="00C07914"/>
    <w:rsid w:val="00C07973"/>
    <w:rsid w:val="00C07F3F"/>
    <w:rsid w:val="00C1096A"/>
    <w:rsid w:val="00C10F2F"/>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8D7"/>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43D"/>
    <w:rsid w:val="00C62E82"/>
    <w:rsid w:val="00C64EB6"/>
    <w:rsid w:val="00C64FB9"/>
    <w:rsid w:val="00C65365"/>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5D79"/>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22D"/>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5C91"/>
    <w:rsid w:val="00CE6A6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BAB"/>
    <w:rsid w:val="00D00D04"/>
    <w:rsid w:val="00D0114F"/>
    <w:rsid w:val="00D0167A"/>
    <w:rsid w:val="00D017CD"/>
    <w:rsid w:val="00D02149"/>
    <w:rsid w:val="00D0233B"/>
    <w:rsid w:val="00D026F6"/>
    <w:rsid w:val="00D026FB"/>
    <w:rsid w:val="00D02D6C"/>
    <w:rsid w:val="00D02DA2"/>
    <w:rsid w:val="00D03056"/>
    <w:rsid w:val="00D0329D"/>
    <w:rsid w:val="00D039FD"/>
    <w:rsid w:val="00D03B11"/>
    <w:rsid w:val="00D03C28"/>
    <w:rsid w:val="00D04C5F"/>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222"/>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152B"/>
    <w:rsid w:val="00D3218D"/>
    <w:rsid w:val="00D321F0"/>
    <w:rsid w:val="00D3241E"/>
    <w:rsid w:val="00D3265F"/>
    <w:rsid w:val="00D33419"/>
    <w:rsid w:val="00D33B0A"/>
    <w:rsid w:val="00D33BB1"/>
    <w:rsid w:val="00D33E55"/>
    <w:rsid w:val="00D3400C"/>
    <w:rsid w:val="00D34920"/>
    <w:rsid w:val="00D34D21"/>
    <w:rsid w:val="00D34DAF"/>
    <w:rsid w:val="00D34F92"/>
    <w:rsid w:val="00D352B0"/>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8D"/>
    <w:rsid w:val="00D430F7"/>
    <w:rsid w:val="00D433A2"/>
    <w:rsid w:val="00D4342D"/>
    <w:rsid w:val="00D4356B"/>
    <w:rsid w:val="00D4358A"/>
    <w:rsid w:val="00D43BF8"/>
    <w:rsid w:val="00D43CC5"/>
    <w:rsid w:val="00D446A2"/>
    <w:rsid w:val="00D44CFE"/>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BFE"/>
    <w:rsid w:val="00D61087"/>
    <w:rsid w:val="00D61A1B"/>
    <w:rsid w:val="00D61D34"/>
    <w:rsid w:val="00D62B20"/>
    <w:rsid w:val="00D63A95"/>
    <w:rsid w:val="00D63C2A"/>
    <w:rsid w:val="00D655E4"/>
    <w:rsid w:val="00D65BDB"/>
    <w:rsid w:val="00D65FFC"/>
    <w:rsid w:val="00D66312"/>
    <w:rsid w:val="00D6681B"/>
    <w:rsid w:val="00D66AE8"/>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222"/>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273C"/>
    <w:rsid w:val="00DB380D"/>
    <w:rsid w:val="00DB3889"/>
    <w:rsid w:val="00DB3E20"/>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92D"/>
    <w:rsid w:val="00DD5D4A"/>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8C1"/>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59D"/>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60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5854"/>
    <w:rsid w:val="00E76189"/>
    <w:rsid w:val="00E767AF"/>
    <w:rsid w:val="00E76F40"/>
    <w:rsid w:val="00E77A56"/>
    <w:rsid w:val="00E77C7C"/>
    <w:rsid w:val="00E77DEE"/>
    <w:rsid w:val="00E77E9A"/>
    <w:rsid w:val="00E80310"/>
    <w:rsid w:val="00E804D8"/>
    <w:rsid w:val="00E80570"/>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BF7"/>
    <w:rsid w:val="00EF0C0D"/>
    <w:rsid w:val="00EF1157"/>
    <w:rsid w:val="00EF11F9"/>
    <w:rsid w:val="00EF1E36"/>
    <w:rsid w:val="00EF21A6"/>
    <w:rsid w:val="00EF2DCF"/>
    <w:rsid w:val="00EF340E"/>
    <w:rsid w:val="00EF3C01"/>
    <w:rsid w:val="00EF3F6B"/>
    <w:rsid w:val="00EF4B22"/>
    <w:rsid w:val="00EF4B53"/>
    <w:rsid w:val="00EF4B85"/>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C4E"/>
    <w:rsid w:val="00F030D9"/>
    <w:rsid w:val="00F03282"/>
    <w:rsid w:val="00F03F66"/>
    <w:rsid w:val="00F04BC4"/>
    <w:rsid w:val="00F04C61"/>
    <w:rsid w:val="00F067AE"/>
    <w:rsid w:val="00F06801"/>
    <w:rsid w:val="00F07E1F"/>
    <w:rsid w:val="00F07F51"/>
    <w:rsid w:val="00F1037A"/>
    <w:rsid w:val="00F10765"/>
    <w:rsid w:val="00F10CCE"/>
    <w:rsid w:val="00F10DC5"/>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411"/>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3C6"/>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1CE"/>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0707"/>
    <w:rsid w:val="00FA10DD"/>
    <w:rsid w:val="00FA12E4"/>
    <w:rsid w:val="00FA17BB"/>
    <w:rsid w:val="00FA18C3"/>
    <w:rsid w:val="00FA1B8A"/>
    <w:rsid w:val="00FA25B4"/>
    <w:rsid w:val="00FA3AEE"/>
    <w:rsid w:val="00FA3FE8"/>
    <w:rsid w:val="00FA42C7"/>
    <w:rsid w:val="00FA4488"/>
    <w:rsid w:val="00FA4974"/>
    <w:rsid w:val="00FA5F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EE3"/>
    <w:rsid w:val="00FB437B"/>
    <w:rsid w:val="00FB453A"/>
    <w:rsid w:val="00FB45E0"/>
    <w:rsid w:val="00FB4C74"/>
    <w:rsid w:val="00FB4F72"/>
    <w:rsid w:val="00FB4F91"/>
    <w:rsid w:val="00FB4FA7"/>
    <w:rsid w:val="00FB5574"/>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D27"/>
    <w:rsid w:val="00FC2F0D"/>
    <w:rsid w:val="00FC3092"/>
    <w:rsid w:val="00FC34CA"/>
    <w:rsid w:val="00FC3F1C"/>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36FD6-6E24-408B-8631-97582974A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1365</TotalTime>
  <Pages>2</Pages>
  <Words>523</Words>
  <Characters>2984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3501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24</cp:revision>
  <cp:lastPrinted>2007-04-24T00:59:00Z</cp:lastPrinted>
  <dcterms:created xsi:type="dcterms:W3CDTF">2021-05-11T06:15:00Z</dcterms:created>
  <dcterms:modified xsi:type="dcterms:W3CDTF">2021-10-22T12:02:00Z</dcterms:modified>
</cp:coreProperties>
</file>